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8F2C" w14:textId="77777777" w:rsidR="008976A6" w:rsidRDefault="008976A6" w:rsidP="008976A6">
      <w:pPr>
        <w:spacing w:line="240" w:lineRule="auto"/>
        <w:rPr>
          <w:b/>
          <w:sz w:val="48"/>
          <w:szCs w:val="48"/>
        </w:rPr>
      </w:pPr>
      <w:r w:rsidRPr="004315C4">
        <w:rPr>
          <w:b/>
          <w:noProof/>
          <w:sz w:val="48"/>
          <w:szCs w:val="48"/>
          <w:lang w:eastAsia="nl-NL"/>
        </w:rPr>
        <w:drawing>
          <wp:anchor distT="0" distB="0" distL="114300" distR="114300" simplePos="0" relativeHeight="251659264" behindDoc="1" locked="0" layoutInCell="1" allowOverlap="1" wp14:anchorId="7E1D345F" wp14:editId="416F0E0F">
            <wp:simplePos x="0" y="0"/>
            <wp:positionH relativeFrom="column">
              <wp:posOffset>3576320</wp:posOffset>
            </wp:positionH>
            <wp:positionV relativeFrom="paragraph">
              <wp:posOffset>-676479</wp:posOffset>
            </wp:positionV>
            <wp:extent cx="1658204" cy="867486"/>
            <wp:effectExtent l="0" t="0" r="0" b="8890"/>
            <wp:wrapNone/>
            <wp:docPr id="1" name="Afbeelding 1" descr="Q:\NPV-logo's, afbeeldingen etc\Logo 2016\NPV-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NPV-logo's, afbeeldingen etc\Logo 2016\NPV-logo 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8204" cy="867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15C4">
        <w:rPr>
          <w:b/>
          <w:noProof/>
          <w:lang w:eastAsia="nl-NL"/>
        </w:rPr>
        <w:drawing>
          <wp:anchor distT="0" distB="0" distL="114300" distR="114300" simplePos="0" relativeHeight="251660288" behindDoc="1" locked="0" layoutInCell="1" allowOverlap="1" wp14:anchorId="5C7B1E81" wp14:editId="7A4E1885">
            <wp:simplePos x="0" y="0"/>
            <wp:positionH relativeFrom="column">
              <wp:posOffset>5293360</wp:posOffset>
            </wp:positionH>
            <wp:positionV relativeFrom="paragraph">
              <wp:posOffset>-692330</wp:posOffset>
            </wp:positionV>
            <wp:extent cx="947285" cy="905798"/>
            <wp:effectExtent l="0" t="0" r="5715" b="8890"/>
            <wp:wrapNone/>
            <wp:docPr id="2" name="Afbeelding 2" descr="Q:\NPV-logo's, afbeeldingen etc\Logo 2016\Icoontje 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NPV-logo's, afbeeldingen etc\Logo 2016\Icoontje T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285" cy="9057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48"/>
          <w:szCs w:val="48"/>
          <w:lang w:eastAsia="nl-NL"/>
        </w:rPr>
        <w:t>Zorgcategorieën</w:t>
      </w:r>
    </w:p>
    <w:p w14:paraId="65968EDB" w14:textId="77777777" w:rsidR="008976A6" w:rsidRDefault="008976A6" w:rsidP="008976A6">
      <w:pPr>
        <w:spacing w:line="240" w:lineRule="auto"/>
        <w:rPr>
          <w:b/>
        </w:rPr>
      </w:pPr>
      <w:r w:rsidRPr="3FE1970D">
        <w:rPr>
          <w:b/>
          <w:bCs/>
        </w:rPr>
        <w:t>Voor coördinatoren en bestuursleden</w:t>
      </w:r>
    </w:p>
    <w:p w14:paraId="5BF35BC5" w14:textId="77777777" w:rsidR="008976A6" w:rsidRDefault="008976A6" w:rsidP="008976A6">
      <w:pPr>
        <w:spacing w:after="0" w:line="240" w:lineRule="auto"/>
      </w:pPr>
    </w:p>
    <w:p w14:paraId="22148A35" w14:textId="77777777" w:rsidR="008976A6" w:rsidRDefault="008976A6" w:rsidP="008976A6">
      <w:pPr>
        <w:spacing w:after="0" w:line="240" w:lineRule="auto"/>
      </w:pPr>
      <w:r>
        <w:t xml:space="preserve">Voor de registratie van de verleende zorg maakt de NPV gebruik van een aantal zorgcategorieën. In deze handreiking vindt u een korte omschrijving van de categorieën. </w:t>
      </w:r>
    </w:p>
    <w:p w14:paraId="0906CD7A" w14:textId="77777777" w:rsidR="008976A6" w:rsidRDefault="008976A6" w:rsidP="008976A6">
      <w:pPr>
        <w:spacing w:after="0" w:line="240" w:lineRule="auto"/>
      </w:pPr>
    </w:p>
    <w:p w14:paraId="650579F7" w14:textId="77777777" w:rsidR="008976A6" w:rsidRDefault="008976A6" w:rsidP="008976A6">
      <w:pPr>
        <w:spacing w:after="0" w:line="240" w:lineRule="auto"/>
      </w:pPr>
      <w:r>
        <w:t xml:space="preserve">Met de categorieën beogen we niet zozeer de verschillende activiteiten te registreren, maar vooral de doelgroepen. Voor wie werken we? Afdelingen van de NPV hebben meer vrijheid in het zelf formuleren van activiteiten, maar de namen van zorgcategorieën zijn vastgelegd, om het onderling vergelijkbaar te houden. </w:t>
      </w:r>
    </w:p>
    <w:p w14:paraId="1E24DEDC" w14:textId="77777777" w:rsidR="008976A6" w:rsidRDefault="008976A6" w:rsidP="008976A6">
      <w:pPr>
        <w:spacing w:after="0" w:line="240" w:lineRule="auto"/>
      </w:pPr>
    </w:p>
    <w:p w14:paraId="07866781" w14:textId="77777777" w:rsidR="008976A6" w:rsidRDefault="008976A6" w:rsidP="008976A6">
      <w:pPr>
        <w:spacing w:after="0" w:line="240" w:lineRule="auto"/>
      </w:pPr>
      <w:r>
        <w:t>We onderscheiden de volgende zorgcategorieën/ doelgroepen:</w:t>
      </w:r>
    </w:p>
    <w:p w14:paraId="4A3D8193" w14:textId="77777777" w:rsidR="008976A6" w:rsidRDefault="008976A6" w:rsidP="008976A6">
      <w:pPr>
        <w:spacing w:after="0" w:line="240" w:lineRule="auto"/>
      </w:pPr>
    </w:p>
    <w:p w14:paraId="34A0C9B5" w14:textId="77777777" w:rsidR="008976A6" w:rsidRDefault="008976A6" w:rsidP="008976A6">
      <w:pPr>
        <w:spacing w:after="0" w:line="240" w:lineRule="auto"/>
      </w:pPr>
      <w:r w:rsidRPr="00752689">
        <w:rPr>
          <w:b/>
          <w:bCs/>
        </w:rPr>
        <w:t>Aandachtzorg</w:t>
      </w:r>
      <w:r w:rsidRPr="00752689">
        <w:t xml:space="preserve">. </w:t>
      </w:r>
      <w:r>
        <w:t xml:space="preserve">Alle zorg die is gericht op mensen voor wie eenzaamheid speelt of dreigt. De hulpvrager kan de activiteiten ook alleen uitvoeren, de vrijwilliger is vooral gewenst om aanspraak te hebben. </w:t>
      </w:r>
    </w:p>
    <w:p w14:paraId="1766EE69" w14:textId="77777777" w:rsidR="008976A6" w:rsidRPr="001C48A7" w:rsidRDefault="008976A6" w:rsidP="008976A6">
      <w:pPr>
        <w:spacing w:after="0" w:line="240" w:lineRule="auto"/>
      </w:pPr>
    </w:p>
    <w:p w14:paraId="62D4FAD3" w14:textId="77777777" w:rsidR="008976A6" w:rsidRDefault="008976A6" w:rsidP="008976A6">
      <w:pPr>
        <w:spacing w:after="0" w:line="240" w:lineRule="auto"/>
      </w:pPr>
      <w:r w:rsidRPr="00752689">
        <w:rPr>
          <w:b/>
          <w:bCs/>
        </w:rPr>
        <w:t>Dementiezorg</w:t>
      </w:r>
      <w:r>
        <w:t xml:space="preserve">. Alle zorg die wordt geboden bij mensen bij wie dementie op de voorgrond staat. </w:t>
      </w:r>
    </w:p>
    <w:p w14:paraId="1FA751D6" w14:textId="77777777" w:rsidR="008976A6" w:rsidRDefault="008976A6" w:rsidP="008976A6">
      <w:pPr>
        <w:spacing w:after="0" w:line="240" w:lineRule="auto"/>
      </w:pPr>
    </w:p>
    <w:p w14:paraId="70FB48C5" w14:textId="77777777" w:rsidR="008976A6" w:rsidRDefault="008976A6" w:rsidP="008976A6">
      <w:pPr>
        <w:spacing w:after="0" w:line="240" w:lineRule="auto"/>
      </w:pPr>
      <w:r w:rsidRPr="00752689">
        <w:rPr>
          <w:b/>
          <w:bCs/>
        </w:rPr>
        <w:t>Gehandicaptenzorg</w:t>
      </w:r>
      <w:r>
        <w:t>. Alle zorg die wordt geboden vanwege een geestelijke of lichamelijke handicap.</w:t>
      </w:r>
    </w:p>
    <w:p w14:paraId="73239916" w14:textId="77777777" w:rsidR="008976A6" w:rsidRDefault="008976A6" w:rsidP="008976A6">
      <w:pPr>
        <w:spacing w:after="0" w:line="240" w:lineRule="auto"/>
      </w:pPr>
    </w:p>
    <w:p w14:paraId="37B4D402" w14:textId="77777777" w:rsidR="008976A6" w:rsidRDefault="008976A6" w:rsidP="008976A6">
      <w:pPr>
        <w:spacing w:after="0" w:line="240" w:lineRule="auto"/>
      </w:pPr>
      <w:r w:rsidRPr="00752689">
        <w:rPr>
          <w:b/>
          <w:bCs/>
        </w:rPr>
        <w:t>Gezinszorg</w:t>
      </w:r>
      <w:r>
        <w:t xml:space="preserve">. Alle zorg die wordt geboden in gezinnen en die erop gericht is (tijdelijk) het gezin draaiende te helpen houden. Bijvoorbeeld in geval van ziekte van een van de ouders, of in een gezin met veel problemen of kinderen met handicaps. </w:t>
      </w:r>
    </w:p>
    <w:p w14:paraId="2F3623AC" w14:textId="77777777" w:rsidR="008976A6" w:rsidRDefault="008976A6" w:rsidP="008976A6">
      <w:pPr>
        <w:spacing w:after="0" w:line="240" w:lineRule="auto"/>
      </w:pPr>
    </w:p>
    <w:p w14:paraId="4B035A3F" w14:textId="77777777" w:rsidR="008976A6" w:rsidRDefault="008976A6" w:rsidP="008976A6">
      <w:pPr>
        <w:spacing w:after="0" w:line="240" w:lineRule="auto"/>
      </w:pPr>
      <w:r w:rsidRPr="00752689">
        <w:rPr>
          <w:b/>
          <w:bCs/>
        </w:rPr>
        <w:t>Ouderenzorg</w:t>
      </w:r>
      <w:r>
        <w:t xml:space="preserve">. Alle zorg die vooral wordt geboden in verband met de ouderdom en verminderde mobiliteit van de hulpvrager. </w:t>
      </w:r>
    </w:p>
    <w:p w14:paraId="5AA9F7C7" w14:textId="77777777" w:rsidR="008976A6" w:rsidRDefault="008976A6" w:rsidP="008976A6">
      <w:pPr>
        <w:spacing w:after="0" w:line="240" w:lineRule="auto"/>
      </w:pPr>
    </w:p>
    <w:p w14:paraId="459385C7" w14:textId="77777777" w:rsidR="008976A6" w:rsidRDefault="008976A6" w:rsidP="008976A6">
      <w:pPr>
        <w:spacing w:after="0" w:line="240" w:lineRule="auto"/>
      </w:pPr>
      <w:r w:rsidRPr="00752689">
        <w:rPr>
          <w:b/>
          <w:bCs/>
        </w:rPr>
        <w:t>Palliatieve zorg</w:t>
      </w:r>
      <w:r w:rsidRPr="00752689">
        <w:t xml:space="preserve">. </w:t>
      </w:r>
      <w:r>
        <w:t>Alle zorg aan mensen die ongeneeslijk ziek zijn.</w:t>
      </w:r>
    </w:p>
    <w:p w14:paraId="47800021" w14:textId="77777777" w:rsidR="008976A6" w:rsidRDefault="008976A6" w:rsidP="008976A6">
      <w:pPr>
        <w:spacing w:after="0" w:line="240" w:lineRule="auto"/>
      </w:pPr>
    </w:p>
    <w:p w14:paraId="1491CDDA" w14:textId="77777777" w:rsidR="008976A6" w:rsidRDefault="008976A6" w:rsidP="008976A6">
      <w:pPr>
        <w:spacing w:after="0" w:line="240" w:lineRule="auto"/>
      </w:pPr>
      <w:r w:rsidRPr="00752689">
        <w:rPr>
          <w:b/>
          <w:bCs/>
        </w:rPr>
        <w:t>Psychische zorg</w:t>
      </w:r>
      <w:r w:rsidRPr="00752689">
        <w:t xml:space="preserve">. </w:t>
      </w:r>
      <w:r>
        <w:t xml:space="preserve">Alle zorg aan mensen met psychische problemen of klachten. </w:t>
      </w:r>
    </w:p>
    <w:p w14:paraId="3892F232" w14:textId="77777777" w:rsidR="008976A6" w:rsidRDefault="008976A6" w:rsidP="008976A6">
      <w:pPr>
        <w:spacing w:after="0" w:line="240" w:lineRule="auto"/>
      </w:pPr>
    </w:p>
    <w:p w14:paraId="7862455F" w14:textId="77777777" w:rsidR="008976A6" w:rsidRDefault="008976A6" w:rsidP="008976A6">
      <w:pPr>
        <w:spacing w:after="0" w:line="240" w:lineRule="auto"/>
      </w:pPr>
      <w:r w:rsidRPr="00752689">
        <w:rPr>
          <w:b/>
          <w:bCs/>
        </w:rPr>
        <w:t>Vervoer</w:t>
      </w:r>
      <w:r w:rsidRPr="00752689">
        <w:t>.</w:t>
      </w:r>
      <w:r>
        <w:t xml:space="preserve"> Vervoer van mensen naar het ziekenhuis of andere bestemmingen.</w:t>
      </w:r>
    </w:p>
    <w:p w14:paraId="6D0C4C37" w14:textId="77777777" w:rsidR="008976A6" w:rsidRDefault="008976A6" w:rsidP="008976A6">
      <w:pPr>
        <w:spacing w:after="0" w:line="240" w:lineRule="auto"/>
      </w:pPr>
    </w:p>
    <w:p w14:paraId="0BD4B9D1" w14:textId="77777777" w:rsidR="008976A6" w:rsidRDefault="008976A6" w:rsidP="008976A6">
      <w:pPr>
        <w:spacing w:after="0" w:line="240" w:lineRule="auto"/>
      </w:pPr>
      <w:r w:rsidRPr="00752689">
        <w:rPr>
          <w:b/>
          <w:bCs/>
        </w:rPr>
        <w:t>Vluchtelingenzorg</w:t>
      </w:r>
      <w:r w:rsidRPr="00752689">
        <w:t>.</w:t>
      </w:r>
      <w:r>
        <w:t xml:space="preserve"> Alle zorg aan vluchtelingen of statushouders. </w:t>
      </w:r>
    </w:p>
    <w:p w14:paraId="7AE946B0" w14:textId="77777777" w:rsidR="008976A6" w:rsidRPr="00752689" w:rsidRDefault="008976A6" w:rsidP="008976A6">
      <w:pPr>
        <w:spacing w:after="0" w:line="240" w:lineRule="auto"/>
      </w:pPr>
    </w:p>
    <w:p w14:paraId="6249BDE1" w14:textId="77777777" w:rsidR="008976A6" w:rsidRDefault="008976A6" w:rsidP="008976A6">
      <w:pPr>
        <w:spacing w:after="0" w:line="240" w:lineRule="auto"/>
      </w:pPr>
      <w:r w:rsidRPr="00752689">
        <w:rPr>
          <w:b/>
          <w:bCs/>
        </w:rPr>
        <w:t>Overige taken</w:t>
      </w:r>
      <w:r w:rsidRPr="00752689">
        <w:t xml:space="preserve">. </w:t>
      </w:r>
      <w:r>
        <w:t xml:space="preserve">Alles wat niet in de andere categorieën valt. </w:t>
      </w:r>
    </w:p>
    <w:p w14:paraId="420648F7" w14:textId="77777777" w:rsidR="008976A6" w:rsidRPr="001C48A7" w:rsidRDefault="008976A6" w:rsidP="008976A6">
      <w:pPr>
        <w:spacing w:after="0" w:line="240" w:lineRule="auto"/>
      </w:pPr>
    </w:p>
    <w:p w14:paraId="0629F89C" w14:textId="77777777" w:rsidR="008976A6" w:rsidRPr="001C48A7" w:rsidRDefault="008976A6" w:rsidP="008976A6">
      <w:pPr>
        <w:spacing w:after="0" w:line="240" w:lineRule="auto"/>
      </w:pPr>
      <w:r w:rsidRPr="001C48A7">
        <w:rPr>
          <w:b/>
        </w:rPr>
        <w:t>Coördinatie</w:t>
      </w:r>
      <w:r>
        <w:rPr>
          <w:b/>
        </w:rPr>
        <w:t xml:space="preserve">. </w:t>
      </w:r>
      <w:r>
        <w:t xml:space="preserve">Alle regelwerkzaamheden rondom de zorg, zowel </w:t>
      </w:r>
      <w:proofErr w:type="spellStart"/>
      <w:r>
        <w:t>hulpvragergebonden</w:t>
      </w:r>
      <w:proofErr w:type="spellEnd"/>
      <w:r>
        <w:t xml:space="preserve"> (zoals intakegesprekken) als niet-</w:t>
      </w:r>
      <w:proofErr w:type="spellStart"/>
      <w:r>
        <w:t>hulpvragergebonden</w:t>
      </w:r>
      <w:proofErr w:type="spellEnd"/>
      <w:r>
        <w:t xml:space="preserve"> (zoals vergaderingen en cursussen)</w:t>
      </w:r>
    </w:p>
    <w:p w14:paraId="13333A16" w14:textId="77777777" w:rsidR="008976A6" w:rsidRDefault="008976A6" w:rsidP="008976A6">
      <w:pPr>
        <w:spacing w:after="0" w:line="240" w:lineRule="auto"/>
      </w:pPr>
    </w:p>
    <w:p w14:paraId="3C704808" w14:textId="6546E1E5" w:rsidR="00CC7A96" w:rsidRDefault="008976A6" w:rsidP="008976A6">
      <w:pPr>
        <w:spacing w:after="0" w:line="240" w:lineRule="auto"/>
      </w:pPr>
      <w:r>
        <w:t xml:space="preserve">Voor de registratie telt als uitgangspunt: registreer de zorg in de categorie die het meest die van toepassing is. Soms is er een hulpvraag die in meerdere categorieën past, maar probeer dan toch degene te nemen die het meest van toepassing is. Bijvoorbeeld bezoek bij een alleenstaande oudere die licht dementerend is, kan zowel als aandachtzorg als ouderenzorg als dementiezorg worden geregistreerd. Probeer dan de categorie te kiezen die het meest van toepassing is. Komt u er vooral omdat de hulpvrager eenzaam is, kies dan aandachtzorg. Komt u er vanwege toenemende dementie, kies dan dementiezorg. </w:t>
      </w:r>
    </w:p>
    <w:sectPr w:rsidR="00CC7A96" w:rsidSect="008976A6">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5DBB" w14:textId="77777777" w:rsidR="001C6BDF" w:rsidRDefault="001C6BDF">
      <w:pPr>
        <w:spacing w:after="0" w:line="240" w:lineRule="auto"/>
      </w:pPr>
      <w:r>
        <w:separator/>
      </w:r>
    </w:p>
  </w:endnote>
  <w:endnote w:type="continuationSeparator" w:id="0">
    <w:p w14:paraId="1A46700F" w14:textId="77777777" w:rsidR="001C6BDF" w:rsidRDefault="001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A878" w14:textId="34315BDA" w:rsidR="008976A6" w:rsidRPr="00752689" w:rsidRDefault="008976A6">
    <w:pPr>
      <w:pStyle w:val="Voettekst"/>
      <w:rPr>
        <w:sz w:val="18"/>
        <w:szCs w:val="18"/>
      </w:rPr>
    </w:pPr>
    <w:r w:rsidRPr="00752689">
      <w:rPr>
        <w:rFonts w:asciiTheme="majorHAnsi" w:hAnsiTheme="majorHAnsi" w:cstheme="majorHAnsi"/>
        <w:sz w:val="18"/>
        <w:szCs w:val="18"/>
      </w:rPr>
      <w:t>202</w:t>
    </w:r>
    <w:r w:rsidR="001C6BDF">
      <w:rPr>
        <w:rFonts w:asciiTheme="majorHAnsi" w:hAnsiTheme="majorHAnsi" w:cstheme="majorHAnsi"/>
        <w:sz w:val="18"/>
        <w:szCs w:val="18"/>
      </w:rPr>
      <w:t>5</w:t>
    </w:r>
    <w:r w:rsidRPr="00752689">
      <w:rPr>
        <w:rFonts w:asciiTheme="majorHAnsi" w:hAnsiTheme="majorHAnsi" w:cstheme="majorHAnsi"/>
        <w:sz w:val="18"/>
        <w:szCs w:val="18"/>
      </w:rPr>
      <w:t xml:space="preserve"> </w:t>
    </w:r>
    <w:r>
      <w:rPr>
        <w:rFonts w:asciiTheme="majorHAnsi" w:hAnsiTheme="majorHAnsi" w:cstheme="majorHAnsi"/>
        <w:sz w:val="18"/>
        <w:szCs w:val="18"/>
      </w:rPr>
      <w:t>–</w:t>
    </w:r>
    <w:r w:rsidRPr="00752689">
      <w:rPr>
        <w:rFonts w:asciiTheme="majorHAnsi" w:hAnsiTheme="majorHAnsi" w:cstheme="majorHAnsi"/>
        <w:sz w:val="18"/>
        <w:szCs w:val="18"/>
      </w:rPr>
      <w:t xml:space="preserve"> Zorgcategorieën</w:t>
    </w:r>
    <w:r>
      <w:rPr>
        <w:rFonts w:asciiTheme="majorHAnsi" w:hAnsiTheme="majorHAnsi" w:cstheme="majorHAnsi"/>
        <w:sz w:val="18"/>
        <w:szCs w:val="18"/>
      </w:rPr>
      <w:tab/>
    </w:r>
    <w:r>
      <w:rPr>
        <w:rFonts w:asciiTheme="majorHAnsi" w:hAnsiTheme="majorHAnsi" w:cstheme="majorHAnsi"/>
        <w:sz w:val="18"/>
        <w:szCs w:val="18"/>
      </w:rPr>
      <w:tab/>
    </w:r>
    <w:r w:rsidRPr="00752689">
      <w:rPr>
        <w:rFonts w:asciiTheme="majorHAnsi" w:hAnsiTheme="majorHAnsi" w:cstheme="majorHAnsi"/>
        <w:sz w:val="18"/>
        <w:szCs w:val="18"/>
      </w:rPr>
      <w:t>NPV – Zorg voor het leven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DEC7" w14:textId="77777777" w:rsidR="001C6BDF" w:rsidRDefault="001C6BDF">
      <w:pPr>
        <w:spacing w:after="0" w:line="240" w:lineRule="auto"/>
      </w:pPr>
      <w:r>
        <w:separator/>
      </w:r>
    </w:p>
  </w:footnote>
  <w:footnote w:type="continuationSeparator" w:id="0">
    <w:p w14:paraId="26815050" w14:textId="77777777" w:rsidR="001C6BDF" w:rsidRDefault="001C6B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A6"/>
    <w:rsid w:val="001C6BDF"/>
    <w:rsid w:val="003E7CB5"/>
    <w:rsid w:val="004C0696"/>
    <w:rsid w:val="006867AC"/>
    <w:rsid w:val="00710715"/>
    <w:rsid w:val="008976A6"/>
    <w:rsid w:val="00A91B54"/>
    <w:rsid w:val="00AA325A"/>
    <w:rsid w:val="00AA4AE7"/>
    <w:rsid w:val="00B47C60"/>
    <w:rsid w:val="00C529DD"/>
    <w:rsid w:val="00CB6DE3"/>
    <w:rsid w:val="00CC7A96"/>
    <w:rsid w:val="00D4245D"/>
    <w:rsid w:val="00EA2A65"/>
    <w:rsid w:val="00F16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3C1B"/>
  <w15:chartTrackingRefBased/>
  <w15:docId w15:val="{F6A550DA-B3C6-46C5-A0C1-3A5CD880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76A6"/>
    <w:rPr>
      <w:rFonts w:asciiTheme="minorHAnsi" w:hAnsiTheme="minorHAnsi" w:cstheme="minorBidi"/>
      <w:kern w:val="0"/>
      <w14:ligatures w14:val="none"/>
    </w:rPr>
  </w:style>
  <w:style w:type="paragraph" w:styleId="Kop1">
    <w:name w:val="heading 1"/>
    <w:basedOn w:val="Standaard"/>
    <w:next w:val="Standaard"/>
    <w:link w:val="Kop1Char"/>
    <w:uiPriority w:val="9"/>
    <w:qFormat/>
    <w:rsid w:val="008976A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8976A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8976A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8976A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8976A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8976A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8976A6"/>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8976A6"/>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8976A6"/>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76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76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76A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976A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976A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976A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976A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976A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976A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976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8976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76A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8976A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976A6"/>
    <w:pPr>
      <w:spacing w:before="160"/>
      <w:jc w:val="center"/>
    </w:pPr>
    <w:rPr>
      <w:rFonts w:ascii="Calibri" w:hAnsi="Calibri" w:cs="Calibr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8976A6"/>
    <w:rPr>
      <w:i/>
      <w:iCs/>
      <w:color w:val="404040" w:themeColor="text1" w:themeTint="BF"/>
    </w:rPr>
  </w:style>
  <w:style w:type="paragraph" w:styleId="Lijstalinea">
    <w:name w:val="List Paragraph"/>
    <w:basedOn w:val="Standaard"/>
    <w:uiPriority w:val="34"/>
    <w:qFormat/>
    <w:rsid w:val="008976A6"/>
    <w:pPr>
      <w:ind w:left="720"/>
      <w:contextualSpacing/>
    </w:pPr>
    <w:rPr>
      <w:rFonts w:ascii="Calibri" w:hAnsi="Calibri" w:cs="Calibri"/>
      <w:kern w:val="2"/>
      <w14:ligatures w14:val="standardContextual"/>
    </w:rPr>
  </w:style>
  <w:style w:type="character" w:styleId="Intensievebenadrukking">
    <w:name w:val="Intense Emphasis"/>
    <w:basedOn w:val="Standaardalinea-lettertype"/>
    <w:uiPriority w:val="21"/>
    <w:qFormat/>
    <w:rsid w:val="008976A6"/>
    <w:rPr>
      <w:i/>
      <w:iCs/>
      <w:color w:val="0F4761" w:themeColor="accent1" w:themeShade="BF"/>
    </w:rPr>
  </w:style>
  <w:style w:type="paragraph" w:styleId="Duidelijkcitaat">
    <w:name w:val="Intense Quote"/>
    <w:basedOn w:val="Standaard"/>
    <w:next w:val="Standaard"/>
    <w:link w:val="DuidelijkcitaatChar"/>
    <w:uiPriority w:val="30"/>
    <w:qFormat/>
    <w:rsid w:val="008976A6"/>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Calibr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8976A6"/>
    <w:rPr>
      <w:i/>
      <w:iCs/>
      <w:color w:val="0F4761" w:themeColor="accent1" w:themeShade="BF"/>
    </w:rPr>
  </w:style>
  <w:style w:type="character" w:styleId="Intensieveverwijzing">
    <w:name w:val="Intense Reference"/>
    <w:basedOn w:val="Standaardalinea-lettertype"/>
    <w:uiPriority w:val="32"/>
    <w:qFormat/>
    <w:rsid w:val="008976A6"/>
    <w:rPr>
      <w:b/>
      <w:bCs/>
      <w:smallCaps/>
      <w:color w:val="0F4761" w:themeColor="accent1" w:themeShade="BF"/>
      <w:spacing w:val="5"/>
    </w:rPr>
  </w:style>
  <w:style w:type="paragraph" w:styleId="Voettekst">
    <w:name w:val="footer"/>
    <w:basedOn w:val="Standaard"/>
    <w:link w:val="VoettekstChar"/>
    <w:uiPriority w:val="99"/>
    <w:unhideWhenUsed/>
    <w:rsid w:val="008976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6A6"/>
    <w:rPr>
      <w:rFonts w:asciiTheme="minorHAnsi" w:hAnsiTheme="minorHAnsi" w:cstheme="minorBidi"/>
      <w:kern w:val="0"/>
      <w14:ligatures w14:val="none"/>
    </w:rPr>
  </w:style>
  <w:style w:type="paragraph" w:styleId="Koptekst">
    <w:name w:val="header"/>
    <w:basedOn w:val="Standaard"/>
    <w:link w:val="KoptekstChar"/>
    <w:uiPriority w:val="99"/>
    <w:unhideWhenUsed/>
    <w:rsid w:val="001C6B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6BDF"/>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b63511-08c1-4cb5-9693-34b7a1fd78f1" xsi:nil="true"/>
    <lcf76f155ced4ddcb4097134ff3c332f xmlns="ab362b4d-2531-45d6-b135-2f3cdf8358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0133B30143348A2BAB386CED01F79" ma:contentTypeVersion="16" ma:contentTypeDescription="Een nieuw document maken." ma:contentTypeScope="" ma:versionID="7a8b107859e9709adab12e2ea34ab74e">
  <xsd:schema xmlns:xsd="http://www.w3.org/2001/XMLSchema" xmlns:xs="http://www.w3.org/2001/XMLSchema" xmlns:p="http://schemas.microsoft.com/office/2006/metadata/properties" xmlns:ns2="ab362b4d-2531-45d6-b135-2f3cdf8358d8" xmlns:ns3="39b63511-08c1-4cb5-9693-34b7a1fd78f1" targetNamespace="http://schemas.microsoft.com/office/2006/metadata/properties" ma:root="true" ma:fieldsID="4f3a535107698bf5c09240685df55588" ns2:_="" ns3:_="">
    <xsd:import namespace="ab362b4d-2531-45d6-b135-2f3cdf8358d8"/>
    <xsd:import namespace="39b63511-08c1-4cb5-9693-34b7a1fd78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2b4d-2531-45d6-b135-2f3cdf835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d5dbcfc9-a479-4911-97f6-a03e6c6895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63511-08c1-4cb5-9693-34b7a1fd78f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4b54568-7258-460c-b8d6-eed77cdf00fc}" ma:internalName="TaxCatchAll" ma:showField="CatchAllData" ma:web="39b63511-08c1-4cb5-9693-34b7a1fd7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67699-BDAE-4020-928C-CB4D7BAAFAFE}">
  <ds:schemaRefs>
    <ds:schemaRef ds:uri="http://schemas.microsoft.com/office/2006/metadata/properties"/>
    <ds:schemaRef ds:uri="http://schemas.microsoft.com/office/infopath/2007/PartnerControls"/>
    <ds:schemaRef ds:uri="39b63511-08c1-4cb5-9693-34b7a1fd78f1"/>
    <ds:schemaRef ds:uri="ab362b4d-2531-45d6-b135-2f3cdf8358d8"/>
  </ds:schemaRefs>
</ds:datastoreItem>
</file>

<file path=customXml/itemProps2.xml><?xml version="1.0" encoding="utf-8"?>
<ds:datastoreItem xmlns:ds="http://schemas.openxmlformats.org/officeDocument/2006/customXml" ds:itemID="{445DB22D-FD45-46A9-B3D9-E9EA5720CD92}">
  <ds:schemaRefs>
    <ds:schemaRef ds:uri="http://schemas.microsoft.com/sharepoint/v3/contenttype/forms"/>
  </ds:schemaRefs>
</ds:datastoreItem>
</file>

<file path=customXml/itemProps3.xml><?xml version="1.0" encoding="utf-8"?>
<ds:datastoreItem xmlns:ds="http://schemas.openxmlformats.org/officeDocument/2006/customXml" ds:itemID="{DD0A4F07-C480-49B7-B5E4-A98C7905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2b4d-2531-45d6-b135-2f3cdf8358d8"/>
    <ds:schemaRef ds:uri="39b63511-08c1-4cb5-9693-34b7a1fd7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2101</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Henrieke Vos</dc:creator>
  <cp:keywords/>
  <dc:description/>
  <cp:lastModifiedBy>Henrieke Vos</cp:lastModifiedBy>
  <cp:revision>2</cp:revision>
  <dcterms:created xsi:type="dcterms:W3CDTF">2025-12-10T08:17:00Z</dcterms:created>
  <dcterms:modified xsi:type="dcterms:W3CDTF">2025-12-10T08:19:00Z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0x01010062A0133B30143348A2BAB386CED01F79</vt:lpwstr>
  </property>
  <property fmtid="{D5CDD505-2E9C-101B-9397-08002B2CF9AE}" pid="3" name="MediaServiceImageTags">
    <vt:lpwstr/>
  </property>
</Properties>
</file>